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7DE" w:rsidRPr="00535711" w:rsidRDefault="0001110F" w:rsidP="000C1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0C17DE" w:rsidRPr="00535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</w:p>
    <w:p w:rsidR="000C17DE" w:rsidRPr="00535711" w:rsidRDefault="000C17DE" w:rsidP="000C17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5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МКОУ</w:t>
      </w:r>
    </w:p>
    <w:p w:rsidR="000C17DE" w:rsidRPr="00535711" w:rsidRDefault="000C17DE" w:rsidP="000C17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5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Калиновская СОШ</w:t>
      </w:r>
    </w:p>
    <w:p w:rsidR="000C17DE" w:rsidRPr="0001110F" w:rsidRDefault="000C17DE" w:rsidP="0001110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5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__________Черников А.Г.</w:t>
      </w:r>
      <w:r w:rsidRPr="00535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207" w:type="dxa"/>
        <w:tblInd w:w="-341" w:type="dxa"/>
        <w:shd w:val="clear" w:color="auto" w:fill="EFEF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5A1E97" w:rsidRPr="005A1E97" w:rsidTr="00BC3175">
        <w:trPr>
          <w:trHeight w:val="450"/>
        </w:trPr>
        <w:tc>
          <w:tcPr>
            <w:tcW w:w="5000" w:type="pct"/>
            <w:shd w:val="clear" w:color="auto" w:fill="EFEFED"/>
            <w:tcMar>
              <w:top w:w="0" w:type="dxa"/>
              <w:left w:w="510" w:type="dxa"/>
              <w:bottom w:w="0" w:type="dxa"/>
              <w:right w:w="0" w:type="dxa"/>
            </w:tcMar>
            <w:hideMark/>
          </w:tcPr>
          <w:p w:rsidR="005A1E97" w:rsidRDefault="005A1E97" w:rsidP="0001110F">
            <w:pPr>
              <w:shd w:val="clear" w:color="auto" w:fill="FFFFFF" w:themeFill="background1"/>
              <w:spacing w:after="0" w:line="312" w:lineRule="atLeast"/>
              <w:jc w:val="center"/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  <w:t>Дорожная карта</w:t>
            </w:r>
          </w:p>
          <w:p w:rsidR="005A1E97" w:rsidRDefault="005A1E97" w:rsidP="0001110F">
            <w:pPr>
              <w:shd w:val="clear" w:color="auto" w:fill="FFFFFF" w:themeFill="background1"/>
              <w:spacing w:after="0" w:line="312" w:lineRule="atLeast"/>
              <w:jc w:val="center"/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  <w:t xml:space="preserve">по повышению качества </w:t>
            </w:r>
            <w:r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  <w:t>образования на 201</w:t>
            </w:r>
            <w:r w:rsidR="007776BB"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  <w:t>9</w:t>
            </w:r>
            <w:r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  <w:t>-20</w:t>
            </w:r>
            <w:r w:rsidR="007776BB"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  <w:t>20</w:t>
            </w:r>
            <w:r w:rsidRPr="005A1E97"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  <w:t xml:space="preserve"> учебный год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0" w:line="312" w:lineRule="atLeast"/>
              <w:jc w:val="center"/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</w:pPr>
            <w:r>
              <w:rPr>
                <w:rFonts w:ascii="Tahoma" w:eastAsia="Times New Roman" w:hAnsi="Tahoma" w:cs="Tahoma"/>
                <w:color w:val="363636"/>
                <w:sz w:val="29"/>
                <w:szCs w:val="29"/>
                <w:lang w:eastAsia="ru-RU"/>
              </w:rPr>
              <w:t xml:space="preserve"> по МКОУ «Калиновская СОШ»</w:t>
            </w:r>
          </w:p>
        </w:tc>
      </w:tr>
    </w:tbl>
    <w:p w:rsidR="005A1E97" w:rsidRPr="005A1E97" w:rsidRDefault="005A1E97" w:rsidP="000111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80" w:type="dxa"/>
        <w:tblInd w:w="-851" w:type="dxa"/>
        <w:shd w:val="clear" w:color="auto" w:fill="EFEF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5A1E97" w:rsidRPr="005A1E97" w:rsidTr="00AD6382">
        <w:tc>
          <w:tcPr>
            <w:tcW w:w="0" w:type="auto"/>
            <w:shd w:val="clear" w:color="auto" w:fill="EFEFED"/>
            <w:hideMark/>
          </w:tcPr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Основания для разработки мероприятий: </w:t>
            </w: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u w:val="single"/>
                <w:lang w:eastAsia="ru-RU"/>
              </w:rPr>
              <w:t>Особенности контингента:</w:t>
            </w: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 На всех уровнях образования в школе организованы о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бщеобразовательные классы. Е</w:t>
            </w: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сть дети с высоким уровнем мотивации к обучению, располагают хорошими способностями. Они показывают самые лучшие результаты обучения в школе. Есть дети со средними способностями, их показатели всегда стабильны, изменения бывают редкими и незначительными. Есть дети с низкой учебной мотивацией и слабыми способностями, ониочень медленно усваивают материал, не успевают закреплять материал, часто формально выполняют домашние задания. В большинстве своем это дети из семей с низким уровнем образования родителей, семей асоциальных, находящихся в трудной жизненной ситуации. Эти особенности являются основными причинами, снижающими показатель качества обучения в школе.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Цель: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1. Повышение эффективности  урока, развитие интеллектуальных способностей учащихся через использование информационно-коммуникационных технологий в сочетании с освоением наиболее рациональных технологий обучения.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2. Разработать методику применения приемов и средств формирующего оценивания.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Конечная цель: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1. Создание условий для повышения уровня качества образования, эффективности урока.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2. Совершенствование внутришкольной системы управления качеством образования на основе </w:t>
            </w:r>
            <w:proofErr w:type="spellStart"/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деятельностно</w:t>
            </w:r>
            <w:proofErr w:type="spellEnd"/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-компетентностного подхода.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3. Накопление дидактического материала по формирующему оцениванию.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4. Повышение уровня качества образования по всей школе.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Задачи: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1. Проанализировать состояние организации и управления мониторингом качества образования в школе.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2. Реализация формирующего оценивания.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3. Создать условия для успешного усвоения учащимися учебных программ.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4. Отбор педагогических технологий для организации учебного процесса и повышения мотивации у слабоуспевающих учеников.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5. Подготовить нормативно-методические документы для обеспечения мониторинга качества образования в образовательном учреждении.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Основные направления: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1. Обеспечение достижения учащимися новых образовательных результатов включает в себя:</w:t>
            </w:r>
          </w:p>
          <w:p w:rsidR="005A1E97" w:rsidRPr="005A1E97" w:rsidRDefault="005A1E97" w:rsidP="0001110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введение федеральных государственных образовательных стандартов;</w:t>
            </w:r>
          </w:p>
          <w:p w:rsidR="005A1E97" w:rsidRPr="005A1E97" w:rsidRDefault="005A1E97" w:rsidP="0001110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lastRenderedPageBreak/>
              <w:t>формирование системы мониторинга уровня подготовки и социализации школьников;</w:t>
            </w:r>
          </w:p>
          <w:p w:rsidR="005A1E97" w:rsidRPr="005A1E97" w:rsidRDefault="005A1E97" w:rsidP="0001110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программу подготовки и переподготовки современных педагогических кадров (модернизация педагогического образования).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2. Обеспечение равного доступа к качественному образованию включает в себя:</w:t>
            </w:r>
          </w:p>
          <w:p w:rsidR="005A1E97" w:rsidRPr="005A1E97" w:rsidRDefault="005A1E97" w:rsidP="0001110F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разработку и внедрение системы оценки качества общего образования;</w:t>
            </w:r>
          </w:p>
          <w:p w:rsidR="005A1E97" w:rsidRPr="005A1E97" w:rsidRDefault="005A1E97" w:rsidP="0001110F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план мероприятий по повышению качества образования в школе;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3. Обеспечение достижения новых образовательных результатов предусматривает:</w:t>
            </w:r>
          </w:p>
          <w:p w:rsidR="005A1E97" w:rsidRPr="005A1E97" w:rsidRDefault="005A1E97" w:rsidP="0001110F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обеспечение обучения всех школьников по новым федеральным государственным образовательным стандартам;</w:t>
            </w:r>
          </w:p>
          <w:p w:rsidR="005A1E97" w:rsidRPr="005A1E97" w:rsidRDefault="005A1E97" w:rsidP="0001110F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повышение качества подготовки учащихся;</w:t>
            </w:r>
          </w:p>
          <w:p w:rsidR="005A1E97" w:rsidRPr="005A1E97" w:rsidRDefault="005A1E97" w:rsidP="0001110F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организация работы со слабоуспевающими и неуспевающими учащимися на уроке и во внеклассной деятельности (разноуровневый подход);</w:t>
            </w:r>
          </w:p>
          <w:p w:rsidR="005A1E97" w:rsidRPr="005A1E97" w:rsidRDefault="005A1E97" w:rsidP="0001110F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разработка методических материалов по использованию мониторинговых исследований в работе по повышению качества образования.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4. Обеспечение равного доступа к качественному образованию предусматривает:</w:t>
            </w:r>
          </w:p>
          <w:p w:rsidR="005A1E97" w:rsidRPr="005A1E97" w:rsidRDefault="005A1E97" w:rsidP="0001110F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введение оценки деятельности школы и отдельных педагогов на основе показателей эффективности их деятельности;</w:t>
            </w:r>
          </w:p>
          <w:p w:rsidR="005A1E97" w:rsidRPr="005A1E97" w:rsidRDefault="005A1E97" w:rsidP="0001110F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сокращение отставания уровня образовательных результатов учащихся школы от областного уровня образовательных результатов выпускников школ;</w:t>
            </w:r>
          </w:p>
          <w:p w:rsidR="005A1E97" w:rsidRPr="005A1E97" w:rsidRDefault="005A1E97" w:rsidP="0001110F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обновление кадрового состава и привлечение молодых талантливых педагогов для работы в школе.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Ожидаемые результаты: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1. Достижение качества образования обучающихся образовательного учреждения, не ниже среднего по району.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2. Создание системной организации управления учебно-воспитательным процессом.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3. Создание творческого педагогического коллектива, участвующего в планировании и разработке программ мониторинговых исследований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before="180" w:after="180" w:line="33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Основные количественные характеристики</w:t>
            </w:r>
          </w:p>
          <w:tbl>
            <w:tblPr>
              <w:tblW w:w="898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3"/>
              <w:gridCol w:w="3613"/>
              <w:gridCol w:w="2551"/>
            </w:tblGrid>
            <w:tr w:rsidR="005A1E97" w:rsidRPr="005A1E97" w:rsidTr="005A1E97">
              <w:tc>
                <w:tcPr>
                  <w:tcW w:w="157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1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Единица   измерения</w:t>
                  </w:r>
                </w:p>
              </w:tc>
              <w:tc>
                <w:tcPr>
                  <w:tcW w:w="141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2016-2017</w:t>
                  </w: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</w:tr>
            <w:tr w:rsidR="005A1E97" w:rsidRPr="005A1E97" w:rsidTr="005A1E97">
              <w:tc>
                <w:tcPr>
                  <w:tcW w:w="157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Численность   обучающихся</w:t>
                  </w:r>
                </w:p>
              </w:tc>
              <w:tc>
                <w:tcPr>
                  <w:tcW w:w="201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4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2</w:t>
                  </w:r>
                  <w:r w:rsidR="007776BB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92</w:t>
                  </w:r>
                </w:p>
              </w:tc>
            </w:tr>
            <w:tr w:rsidR="005A1E97" w:rsidRPr="005A1E97" w:rsidTr="005A1E97">
              <w:tc>
                <w:tcPr>
                  <w:tcW w:w="157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Число   обучающихся в расчете на 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  1 учителя</w:t>
                  </w:r>
                </w:p>
              </w:tc>
              <w:tc>
                <w:tcPr>
                  <w:tcW w:w="201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4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9,</w:t>
                  </w:r>
                  <w:r w:rsidR="007776BB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5A1E97" w:rsidRPr="005A1E97" w:rsidTr="005A1E97">
              <w:tc>
                <w:tcPr>
                  <w:tcW w:w="157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Удельный   вес численности обучающихся,</w:t>
                  </w:r>
                  <w:r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обучающихся по ФГОС </w:t>
                  </w:r>
                </w:p>
              </w:tc>
              <w:tc>
                <w:tcPr>
                  <w:tcW w:w="201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процентов</w:t>
                  </w:r>
                </w:p>
              </w:tc>
              <w:tc>
                <w:tcPr>
                  <w:tcW w:w="14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7776BB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94</w:t>
                  </w:r>
                  <w:r w:rsid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</w:tbl>
          <w:p w:rsidR="00AD6382" w:rsidRPr="000C17DE" w:rsidRDefault="00AD6382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Работа администрации по повышению качества образования</w:t>
            </w:r>
          </w:p>
          <w:tbl>
            <w:tblPr>
              <w:tblW w:w="99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9"/>
              <w:gridCol w:w="5878"/>
              <w:gridCol w:w="1803"/>
            </w:tblGrid>
            <w:tr w:rsidR="005A1E97" w:rsidRPr="005A1E97">
              <w:tc>
                <w:tcPr>
                  <w:tcW w:w="22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Мониторинг учебного процесса.</w:t>
                  </w:r>
                </w:p>
              </w:tc>
              <w:tc>
                <w:tcPr>
                  <w:tcW w:w="58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1.Общая и качественная   успеваемость: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текущего учебного процесса и подготовка отчетной документации.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динамики успеваемости по классам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Сбор и   обработка представленной информации по классам.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Составление   анализа успеваемости класса по текущему учебному году с использованием четвертных,   итоговых и экзаменационных оценок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Выявление   уровня усвоения темы учебного предмета через 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срезовые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работы,   административные контрольные работы</w:t>
                  </w:r>
                </w:p>
              </w:tc>
              <w:tc>
                <w:tcPr>
                  <w:tcW w:w="18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Октябрь   – апрель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Ноябрь   – май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Ежемесячно</w:t>
                  </w:r>
                </w:p>
              </w:tc>
            </w:tr>
            <w:tr w:rsidR="005A1E97" w:rsidRPr="005A1E97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2. Определение типичных ошибок   в знаниях, умениях учащихся по предметам (по анализу посещенных уроков)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Еженедельно</w:t>
                  </w:r>
                </w:p>
              </w:tc>
            </w:tr>
            <w:tr w:rsidR="005A1E97" w:rsidRPr="005A1E97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3. Определение значимых   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психолого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– педагогических факторов, влияющих на уровень обученности учащи</w:t>
                  </w:r>
                  <w:r w:rsidR="00AD6382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хся.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Сентябрь   – март</w:t>
                  </w:r>
                </w:p>
              </w:tc>
            </w:tr>
            <w:tr w:rsidR="005A1E97" w:rsidRPr="005A1E97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4. Проведение систематического   мониторинга обученности учащихся (по анализу анкетирования)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   графику</w:t>
                  </w:r>
                </w:p>
              </w:tc>
            </w:tr>
            <w:tr w:rsidR="005A1E97" w:rsidRPr="005A1E97">
              <w:tc>
                <w:tcPr>
                  <w:tcW w:w="22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Мониторинг   воспитательного процесса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1. Анализ воспитательной работы   за  прошлый учебный год.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2.   Выявление  соответствия форм и методов воспитательной деятельности</w:t>
                  </w:r>
                  <w:r w:rsidRPr="005A1E97">
                    <w:rPr>
                      <w:rFonts w:ascii="Verdana" w:eastAsia="Times New Roman" w:hAnsi="Verdana" w:cs="Tahoma"/>
                      <w:color w:val="333333"/>
                      <w:sz w:val="20"/>
                      <w:szCs w:val="20"/>
                      <w:lang w:eastAsia="ru-RU"/>
                    </w:rPr>
                    <w:t>  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школе.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3. Письменный опрос мнения по   организации воспитания в школе.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4. Выявление затруднений   педагогов в организации воспитательной работы с детьми.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5. Изучение эффективности   работы по профилактике правонарушений несовершеннолетних.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6. Анализ посещаемости   мероприятий, участия в конкурсах, занятости во внеурочной деятельности детей.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Август - сентябрь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Октябрь - февраль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Октябрь - апрель</w:t>
                  </w:r>
                </w:p>
              </w:tc>
            </w:tr>
          </w:tbl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AD6382" w:rsidRDefault="00AD6382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AD6382" w:rsidRDefault="00AD6382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AD6382" w:rsidRDefault="00AD6382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AD6382" w:rsidRDefault="00AD6382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AD6382" w:rsidRDefault="00AD6382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AD6382" w:rsidRDefault="00AD6382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AD6382" w:rsidRDefault="00AD6382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1110F" w:rsidRDefault="0001110F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1110F" w:rsidRDefault="0001110F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1110F" w:rsidRDefault="0001110F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5A1E97" w:rsidRPr="005A1E97" w:rsidRDefault="0001110F" w:rsidP="0001110F">
            <w:pPr>
              <w:shd w:val="clear" w:color="auto" w:fill="FFFFFF" w:themeFill="background1"/>
              <w:spacing w:line="207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 xml:space="preserve">                                      </w:t>
            </w:r>
            <w:r w:rsidR="005A1E97"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Мероприятия по повышению качества образования в ОО</w:t>
            </w:r>
          </w:p>
          <w:tbl>
            <w:tblPr>
              <w:tblW w:w="1018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1989"/>
              <w:gridCol w:w="1783"/>
              <w:gridCol w:w="1807"/>
              <w:gridCol w:w="2223"/>
              <w:gridCol w:w="1938"/>
            </w:tblGrid>
            <w:tr w:rsidR="005A1E97" w:rsidRPr="005A1E97" w:rsidTr="00AD6382">
              <w:tc>
                <w:tcPr>
                  <w:tcW w:w="3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0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15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Ответственный</w:t>
                  </w:r>
                </w:p>
              </w:tc>
              <w:tc>
                <w:tcPr>
                  <w:tcW w:w="2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Прогнозируемый   результат</w:t>
                  </w:r>
                </w:p>
              </w:tc>
              <w:tc>
                <w:tcPr>
                  <w:tcW w:w="19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Итоговый   документ, выход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Выявление   группы учащихся с неблагоприятной оценочной ситуацией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сентябрь-октябрь,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 (по итогам четвертей)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   руководители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Снижение   количества неуспевающих,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своевременная   психолого-педагогическая поддержка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План   воспитательной работы классного руководителя, социальный паспорт класса,   школы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  индивидуальной работы с учащимися, имеющими пробелы в ЗУН и испытывающими   трудности в обучении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соответствии   с графиком проведения индивидуальных занятий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   руководители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уровня обученности учащихся, ликвидация пробелов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Журнал   индивидуальной работы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Психолого-педагогическая   поддержка учащихся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   руководители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Устранение   пробелов, трудностей в учебе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План   воспитательной работы классного руководителя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Работа с   одаренными детьми: проведение олимпиад, интеллектуальных марафонов,   конкурсов, участие в проектной и исследовательской работе и т.п.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 в соответствии с планом работы школы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  по УВР,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Возрастание   престижа знаний, создание ситуации успеха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Производственное   совещание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(март)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Изучение   образовательных потребностей учащихся на новый 201</w:t>
                  </w:r>
                  <w:r w:rsidR="00AD6382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7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-201</w:t>
                  </w:r>
                  <w:r w:rsidR="00AD6382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8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учебный год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   директора по УВР.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Эффективное   использование часов школьного компонента учебного плана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Производственное   совещание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(март)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Организация   и ведение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элективных предметов, полностью соответствующих запросам учащихся и   их родителей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в   течение года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зам.   директора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по УР,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 xml:space="preserve">Повышение   мотивации обучения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у учащихся, удовлетворение профессиональных потребностей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 xml:space="preserve">Учебный   план, совещание при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директоре (сентябрь)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  подготовки к государственной (итоговой) аттестации учащихся 9, 11 классов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года, согласно плана организации и подготовки к государственной</w:t>
                  </w: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  (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итоговой) аттестации учащихся 9, 11 классов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   директора по УР,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Положительная   сдача экзаменов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Производственное   совещание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(февраль),   совещание при директоре (ноябрь, апрель)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Административный   контроль за состоянием преподавания предметов с низким рейтингом по   результатам внешней оценки (ЕГЭ, ОГЭ)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администрация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 предметов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Совещание   при директоре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(март)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Корректировка   Положения о текущей и промежуточной аттестации обучающихся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август-сентябрь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   по УВР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Приведение   в соответствие “Положение о текущей и промежуточной аттестации обучающихся”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Педсовет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(август)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  родительского лектория по вопросам ФГОС, государственной (итоговой) аттестации   учащихся 9, 11 классов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 по плану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   по УВР,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   руководители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уровня просветительской деятельности среди родителей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Пакет   ознакомительных документов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Организация   сотрудничества с родителями по вопросам качества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образования (совет школы,   родительский комитет, совет профилактики, индивидуальная работа с родителями)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в   течение года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   руководители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администрация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Повышение   родительской мотивации к контролю за </w:t>
                  </w: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успеваемостью ,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исправление   неудовлетворительных и нежелательных оценок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Протоколы   заседаний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Комплектование   контингента учащихся для обучения на 3 ступени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май-август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   по УВР,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   руководители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учебной мотивации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Собеседование   с классными руководителями, родителями, учащимися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профессионализма педагогов через организацию курсовой подготовки,   самообразование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Зам.директорапо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  УВР,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 предметов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План   курсовой подготовки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Оценка   учебных достижений учащихся (открытость, гласность, стимулирование)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   по УВР,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.   руководители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мотивации, увеличение количества успешных учащихся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Линейки,   презентации, награждения,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сайт   школы, доска Почета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результатов государственной (итоговой) аттестации учащихся 9, 11 классов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август-сентябрь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   по УВР,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руководители   ШМО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Устранение   пробелов в ЗУН учащихся, эффективная организация итогового повторения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Педсовет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(сентябрь,   ноябрь),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протокол   ШМО (сентябрь)</w:t>
                  </w:r>
                </w:p>
              </w:tc>
            </w:tr>
            <w:tr w:rsidR="005A1E97" w:rsidRPr="005A1E97" w:rsidTr="00AD6382">
              <w:tc>
                <w:tcPr>
                  <w:tcW w:w="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Мониторинг   и диагностика по следующим направлениям: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-   качество образования на основе государственной (итоговой) аттестации учащихся   9,11 классов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-   качество образовательных услуг по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предметам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- оценка   качества образования родителями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-   состояние здоровья учащихся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  <w:p w:rsidR="00AD6382" w:rsidRDefault="00AD6382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  <w:p w:rsidR="00AD6382" w:rsidRDefault="00AD6382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2 раза в   год (январь, май)</w:t>
                  </w:r>
                </w:p>
                <w:p w:rsidR="00AD6382" w:rsidRDefault="00AD6382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  <w:p w:rsidR="00AD6382" w:rsidRDefault="00AD6382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  <w:p w:rsidR="00AD6382" w:rsidRDefault="00AD6382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  <w:p w:rsidR="00AD6382" w:rsidRPr="00AD6382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  <w:p w:rsidR="00AD6382" w:rsidRDefault="00AD6382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  <w:p w:rsidR="00AD6382" w:rsidRDefault="00AD6382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line="207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  течение года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Зам.директора   по УВР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 Объективная   оценка качества образования, определение уровня обученности и достижений   учащихся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Сводные   таблицы, диагностические карты аналитические справки и т.п.</w:t>
                  </w:r>
                </w:p>
              </w:tc>
            </w:tr>
          </w:tbl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AD6382" w:rsidRDefault="00AD6382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Работа учителей школы по повышению качества образования </w:t>
            </w:r>
          </w:p>
          <w:tbl>
            <w:tblPr>
              <w:tblW w:w="1063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4976"/>
              <w:gridCol w:w="4395"/>
            </w:tblGrid>
            <w:tr w:rsidR="005A1E97" w:rsidRPr="005A1E97">
              <w:tc>
                <w:tcPr>
                  <w:tcW w:w="12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Месяц</w:t>
                  </w:r>
                </w:p>
              </w:tc>
              <w:tc>
                <w:tcPr>
                  <w:tcW w:w="49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43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Прогнозируемый результат</w:t>
                  </w:r>
                </w:p>
              </w:tc>
            </w:tr>
            <w:tr w:rsidR="005A1E97" w:rsidRPr="005A1E97">
              <w:tc>
                <w:tcPr>
                  <w:tcW w:w="1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Август</w:t>
                  </w:r>
                </w:p>
              </w:tc>
              <w:tc>
                <w:tcPr>
                  <w:tcW w:w="4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5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На   основе анализа результатов работы за предыдущий год, подготовка рабочих   программ, дидактических материалов, презентаций на новый учебный год.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5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Разработка   планов подготовки учащихся к олимпиадам по предмету.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5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Разработка   улучшенного рабочих программ и расширение базы наглядных пособий.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5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подготовки детей.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A1E97" w:rsidRPr="005A1E97">
              <w:tc>
                <w:tcPr>
                  <w:tcW w:w="1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4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6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родительских собраний, знакомство родителей с итогами аттестации за   предыдущий год и с проблемами при подготовке детей к итоговой аттестации (9 и   11 класс).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6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Знакомство   классных руководителей с новыми учениками, составление социальных паспортов,   выяснение индивидуальных способностей и потребностей каждого ученика.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6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Знакомство   родителей с морально-психологическим климатом класса и состоянием   воспитательной работы.</w:t>
                  </w:r>
                </w:p>
                <w:p w:rsidR="005A1E97" w:rsidRPr="001075B5" w:rsidRDefault="005A1E97" w:rsidP="0001110F">
                  <w:pPr>
                    <w:numPr>
                      <w:ilvl w:val="0"/>
                      <w:numId w:val="6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и проведение предметных олимпиад.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A1E97" w:rsidRPr="005A1E97">
              <w:tc>
                <w:tcPr>
                  <w:tcW w:w="1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4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7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результатов текущего контроля.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7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Консультирование   учащихся (в том числе дистанционное).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7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Посещение   курсов повышения квалификации, внешкольных семинаров и круглых столов.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7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Анализ   списка предметов по выбору и учащихся 9-х и 11-х классов, выбравших их   для итоговой аттестации.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7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Внеурочная   деятельность по предметам.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7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  дополнительных занятий с учащимися, имеющими спорные оценки по   предмету, а также со слабоуспевающими.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7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Участие   детей в дистанционных олимпиадах и конкурсах.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Возрастание   престижа знаний в детском коллективе.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Развитие   у детей метапредметных знаний.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Повышение   качества проектно-исследовательских проектов и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качества знаний.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Корректировка   планов работы. Создание плана работы со слабоуспевающими учащимися.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знаний.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преподавания.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Разработка   программы подготовки выпускников к ОГЭ и ЕГЭ.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знаний у мотивированных учащихся.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Список   учащихся, требующих в конце четверти особого внимания.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Сокращение числа учащихся   окончивших 1 четверть с одной «3» или «4».</w:t>
                  </w:r>
                </w:p>
              </w:tc>
            </w:tr>
            <w:tr w:rsidR="005A1E97" w:rsidRPr="005A1E97">
              <w:tc>
                <w:tcPr>
                  <w:tcW w:w="1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Ноябрь</w:t>
                  </w:r>
                </w:p>
              </w:tc>
              <w:tc>
                <w:tcPr>
                  <w:tcW w:w="4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9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и участие детей в   муниципальном этапе предметных олимпиад.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9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дополнительных занятий   со слабоуспевающими учащимися.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9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школьного этапа   Всероссийской олимпиады школьников по предметам.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9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проектно-исследовательских работ.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9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Участие детей в дистанционных   олимпиадах и конкурсах.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9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итогов первой четверти.</w:t>
                  </w:r>
                </w:p>
                <w:p w:rsidR="005A1E97" w:rsidRPr="001075B5" w:rsidRDefault="005A1E97" w:rsidP="0001110F">
                  <w:pPr>
                    <w:numPr>
                      <w:ilvl w:val="0"/>
                      <w:numId w:val="9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родительских собраний по   итогам первой четверти.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A1E97" w:rsidRPr="005A1E97">
              <w:tc>
                <w:tcPr>
                  <w:tcW w:w="1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4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10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Организация   дополнительных занятий с учащимися, имеющими спорные оценки по   предмету, а </w:t>
                  </w: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так же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со слабоуспевающими.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0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промежуточного контроля знаний.    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0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Консультирование   учащихся выпускных классов по вопросам ОГЭ и ЕГЭ.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0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Посещение   курсов повышения квалификации, семинаров, круглых столов по вопросам   подготовки к ЕГЭ.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0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предметных недель.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0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Участие   детей в дистанционных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олимпиадах и конкурсах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0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Награждение   победителей и призеров олимпиад, конкурсов, научно-практических конференций   грамотами и ценными призами.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11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Список   учащихся, требующих в конце полугодия особого внимания.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1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Сокращение   числа учащихся окончивших 2 четверть с одной «3» или «4».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1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Выяснение   причин пробелов в знаниях у учащихся и ликвидация данных пробелов.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1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Ликвидация   пробелов. Формирование духа взаимопомощи и поддержки в коллективе учащихся.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1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знаний.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1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Повышение   качества подготовки к ЕГЭ.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1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Возрастание   престижа знаний в детском коллективе.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1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Активизация   мотивации обучения.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1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Создание   «привлекательной» картины школы в глазах учащихся, повышение мотивации к   обучению.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1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Активизация   мотивации обучения. </w:t>
                  </w:r>
                </w:p>
              </w:tc>
            </w:tr>
            <w:tr w:rsidR="005A1E97" w:rsidRPr="005A1E97">
              <w:tc>
                <w:tcPr>
                  <w:tcW w:w="1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33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Январь</w:t>
                  </w:r>
                </w:p>
              </w:tc>
              <w:tc>
                <w:tcPr>
                  <w:tcW w:w="4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12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учащихся выпускных классов к итоговой аттестации в формате ОГЭ и ЕГЭ.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2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Дистанционное   консультирование по вопросам ОГЭ и ЕГЭ.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2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педагогических чтений.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2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Посещение   курсов повышения квалификации, семинаров, круглых столов по вопросам   подготовки к ЕГЭ.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2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Участие   детей в муниципальных научно-практических конференциях.</w:t>
                  </w:r>
                </w:p>
                <w:p w:rsidR="005A1E97" w:rsidRPr="001075B5" w:rsidRDefault="005A1E97" w:rsidP="0001110F">
                  <w:pPr>
                    <w:numPr>
                      <w:ilvl w:val="0"/>
                      <w:numId w:val="12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Обмен   педагогическим опытом в форме 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взаимопосещения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уроков.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A1E97" w:rsidRPr="005A1E97">
              <w:tc>
                <w:tcPr>
                  <w:tcW w:w="1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33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4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13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учащихся выпускных классов к итоговой аттестации в формате ОГЭ и ЕГЭ.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3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Консультирование   по вопросам ГИА и ЕГЭ.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3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Участие   детей в дистанционных олимпиадах и конкурсах.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3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Посещение   курсов повышения квалификации, внешкольных семинаров и круглых столов.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14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Возрастание   престижа знаний в детском коллективе.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4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Психологическая   готовность к сдаче ОГЭ и ЕГЭ. Создание максимальной ситуации успеха в   аттестации.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4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знаний.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4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Овладение   педагогами новых образовательных технологий и как результат повышение   качества знаний.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4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Совершенствование   коммуникативных и 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презентативных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навыков.</w:t>
                  </w:r>
                </w:p>
                <w:p w:rsidR="005A1E97" w:rsidRPr="001C7C4A" w:rsidRDefault="005A1E97" w:rsidP="0001110F">
                  <w:p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A1E97" w:rsidRPr="005A1E97">
              <w:tc>
                <w:tcPr>
                  <w:tcW w:w="1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33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4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15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учащихся выпускных классов к итоговой аттестации в формате ОГЭ и ЕГЭ.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5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Дистанционное   консультирование по вопросам ГИА и ЕГЭ.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5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Проведение   заседания методического совета на тему «Предварительные итоги 3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четверти».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5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итогов 3 четверти по классам.</w:t>
                  </w:r>
                </w:p>
                <w:p w:rsidR="005A1E97" w:rsidRPr="001C7C4A" w:rsidRDefault="005A1E97" w:rsidP="0001110F">
                  <w:pPr>
                    <w:shd w:val="clear" w:color="auto" w:fill="FFFFFF" w:themeFill="background1"/>
                    <w:spacing w:before="100" w:beforeAutospacing="1" w:after="100" w:afterAutospacing="1" w:line="312" w:lineRule="atLeast"/>
                    <w:ind w:left="720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16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Возрастание   престижа знаний в детском коллективе.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6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Психологическая   готовность к сдаче ЕГЭ. Создание максимальной ситуации успеха в аттестации.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6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  качества знаний.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6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Список   учащихся, требующих в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конце четверти особого внимания.</w:t>
                  </w:r>
                </w:p>
                <w:p w:rsidR="005A1E97" w:rsidRPr="001C7C4A" w:rsidRDefault="005A1E97" w:rsidP="0001110F">
                  <w:pPr>
                    <w:numPr>
                      <w:ilvl w:val="0"/>
                      <w:numId w:val="16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Сокращение   числа учащихся окончивших четверть с одной «3» или «4». Создание максимальной   ситуации успеха в аттестации.</w:t>
                  </w:r>
                </w:p>
              </w:tc>
            </w:tr>
            <w:tr w:rsidR="005A1E97" w:rsidRPr="005A1E97">
              <w:tc>
                <w:tcPr>
                  <w:tcW w:w="1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33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Апрель</w:t>
                  </w:r>
                </w:p>
              </w:tc>
              <w:tc>
                <w:tcPr>
                  <w:tcW w:w="4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17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учащихся выпускных классов к ГИА в формате ЕГЭ и ОГЭ.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7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Дистанционное   консультирование по вопросам ОГЭ и ЕГЭ.</w:t>
                  </w:r>
                </w:p>
                <w:p w:rsidR="005A1E97" w:rsidRPr="001C7C4A" w:rsidRDefault="005A1E97" w:rsidP="0001110F">
                  <w:pPr>
                    <w:numPr>
                      <w:ilvl w:val="0"/>
                      <w:numId w:val="17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Обмен   педагогическим опытом в форме 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взаимопосещения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уроков.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A1E97" w:rsidRPr="005A1E97">
              <w:tc>
                <w:tcPr>
                  <w:tcW w:w="1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33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Май</w:t>
                  </w:r>
                </w:p>
              </w:tc>
              <w:tc>
                <w:tcPr>
                  <w:tcW w:w="4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1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заседания методического совета на тему «Предварительные итоги II полугодия».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Организация   дополнительных занятий с учащимися, имеющими спорные оценки по </w:t>
                  </w: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предмету,   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 также со слабоуспевающими.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  итогового контроля знаний.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учащихся выпускных классов к итоговой аттестации в формате ОГЭ и ЕГЭ (в том   числе и психологическая).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8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Консультирование   по вопросам ОГЭ и ЕГЭ.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before="100" w:beforeAutospacing="1" w:after="100" w:afterAutospacing="1" w:line="312" w:lineRule="atLeast"/>
                    <w:ind w:left="720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A1E97" w:rsidRPr="005A1E97">
              <w:tc>
                <w:tcPr>
                  <w:tcW w:w="1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33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Июнь</w:t>
                  </w:r>
                </w:p>
              </w:tc>
              <w:tc>
                <w:tcPr>
                  <w:tcW w:w="4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numPr>
                      <w:ilvl w:val="0"/>
                      <w:numId w:val="19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Подготовка   учащихся выпускных классов к итоговой аттестации в формате ОГЭ и ЕГЭ (в том   числе психологическая).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9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Анализ   результатов ГИА.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9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Успешно   сданные выпускные экзамены в форме ГИА и ЕГЭ.</w:t>
                  </w:r>
                </w:p>
                <w:p w:rsidR="005A1E97" w:rsidRPr="005A1E97" w:rsidRDefault="005A1E97" w:rsidP="0001110F">
                  <w:pPr>
                    <w:numPr>
                      <w:ilvl w:val="0"/>
                      <w:numId w:val="19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Готовность   учащихся к новому учебному году.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1075B5" w:rsidRDefault="001075B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1075B5" w:rsidRDefault="001075B5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1110F" w:rsidRDefault="0001110F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1110F" w:rsidRDefault="0001110F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1110F" w:rsidRDefault="0001110F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1110F" w:rsidRDefault="0001110F" w:rsidP="0001110F">
            <w:pPr>
              <w:shd w:val="clear" w:color="auto" w:fill="FFFFFF" w:themeFill="background1"/>
              <w:spacing w:after="75" w:line="330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Работа  с родителями по повышению качества образования учащихся</w:t>
            </w:r>
          </w:p>
          <w:tbl>
            <w:tblPr>
              <w:tblW w:w="104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9"/>
              <w:gridCol w:w="2310"/>
              <w:gridCol w:w="2313"/>
              <w:gridCol w:w="2083"/>
              <w:gridCol w:w="2365"/>
            </w:tblGrid>
            <w:tr w:rsidR="005A1E97" w:rsidRPr="005A1E97"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Месяц</w:t>
                  </w:r>
                </w:p>
              </w:tc>
              <w:tc>
                <w:tcPr>
                  <w:tcW w:w="23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Проблема   и ее причина</w:t>
                  </w:r>
                </w:p>
              </w:tc>
              <w:tc>
                <w:tcPr>
                  <w:tcW w:w="2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Меры   по устранению проблемы</w:t>
                  </w:r>
                </w:p>
              </w:tc>
              <w:tc>
                <w:tcPr>
                  <w:tcW w:w="21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9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Ожидаемый   результат</w:t>
                  </w:r>
                </w:p>
              </w:tc>
            </w:tr>
            <w:tr w:rsidR="005A1E97" w:rsidRPr="005A1E97"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Август</w:t>
                  </w: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Наличие учеников, оставленных   на осень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Индивидуальная работа: беседа с   родителями по поводу подготовки к осенним испытаниям</w:t>
                  </w:r>
                </w:p>
              </w:tc>
              <w:tc>
                <w:tcPr>
                  <w:tcW w:w="2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руководители, учителя   — предметники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Благоприятный результат осенних   испытаний</w:t>
                  </w:r>
                </w:p>
              </w:tc>
            </w:tr>
            <w:tr w:rsidR="005A1E97" w:rsidRPr="005A1E97"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Недостаточная</w:t>
                  </w:r>
                  <w:r w:rsidR="0001110F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адаптированность   учащихся к началу занятий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родительских   собраний, знакомство с новыми учителями</w:t>
                  </w:r>
                </w:p>
              </w:tc>
              <w:tc>
                <w:tcPr>
                  <w:tcW w:w="2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руководители,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Четкость в организации режима   занятий, привыкание учащихся к учебному году</w:t>
                  </w:r>
                </w:p>
              </w:tc>
            </w:tr>
            <w:tr w:rsidR="005A1E97" w:rsidRPr="005A1E97"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Появление у учащихся   неудовлетворенности оценок и оценок ниже обычного уровня знаний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Индивидуальные встречи с   родителями, посещение семей, проведение бесед по контролю знаний и помощи в   выполнении д/з</w:t>
                  </w:r>
                </w:p>
              </w:tc>
              <w:tc>
                <w:tcPr>
                  <w:tcW w:w="2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руководители, учителя   — предметники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Определенная мера «исправления»   неудовлетворительных и нежелательных оценок</w:t>
                  </w:r>
                </w:p>
              </w:tc>
            </w:tr>
            <w:tr w:rsidR="005A1E97" w:rsidRPr="005A1E97"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Необходимость знакомства   родителей с морально-психологическим климатом класса и состоянием   воспитательной работы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родительское собрание   по этим проблемам</w:t>
                  </w:r>
                </w:p>
              </w:tc>
              <w:tc>
                <w:tcPr>
                  <w:tcW w:w="2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Администрация школы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руководители,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Некоторое «потепление»   морально-психологического климата класса, активизация деятельности родителей   по проведению воспитательных мероприятий</w:t>
                  </w:r>
                </w:p>
              </w:tc>
            </w:tr>
            <w:tr w:rsidR="005A1E97" w:rsidRPr="005A1E97"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  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Недостаточная информация о   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накопляемости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и качестве оценок. Необходимость знакомства родителей с итогами   полугодия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Оперативная связь с родителями   посредством контроля за дневниками, индивидуальная работа с родителями</w:t>
                  </w:r>
                </w:p>
              </w:tc>
              <w:tc>
                <w:tcPr>
                  <w:tcW w:w="2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руководители,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Более пристальное внимание   родителей к успеваемости детей. Знакомство родителей с общей картиной   успеваемости, повышение родительской мотивации к контролю за успеваемостью</w:t>
                  </w:r>
                </w:p>
              </w:tc>
            </w:tr>
            <w:tr w:rsidR="005A1E97" w:rsidRPr="005A1E97"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Наличие у отдельных учащихся,   имеющих отставание в учебе и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резервы в повышении успеваемости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 xml:space="preserve">Индивидуальные беседы учителя с   родителями и детьми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о способах повышения успеваемости.</w:t>
                  </w:r>
                </w:p>
              </w:tc>
              <w:tc>
                <w:tcPr>
                  <w:tcW w:w="2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 xml:space="preserve">Классные руководители, учителя   —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предметники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 xml:space="preserve">Работа указанных учащихся по   программе 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выравнивания совместно с родителями под контролем учителя</w:t>
                  </w:r>
                </w:p>
              </w:tc>
            </w:tr>
            <w:tr w:rsidR="005A1E97" w:rsidRPr="005A1E97"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Январь Февраль</w:t>
                  </w: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Недостаточная информация о   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накопляемости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и качестве оценок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Проведение родительского   собрания «О мерах по улучшению успеваемости»</w:t>
                  </w:r>
                </w:p>
              </w:tc>
              <w:tc>
                <w:tcPr>
                  <w:tcW w:w="2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Администрация школы Классные   руководители,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Исправление учениками   неудовлетворительных и нежелательных четвертных оценок</w:t>
                  </w:r>
                </w:p>
              </w:tc>
            </w:tr>
            <w:tr w:rsidR="005A1E97" w:rsidRPr="005A1E97"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Наличие неуспевающих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Индивидуальные собеседования с   родителями и учащимися, выработка программы помощи родителей под контролем   учителя</w:t>
                  </w:r>
                </w:p>
              </w:tc>
              <w:tc>
                <w:tcPr>
                  <w:tcW w:w="2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руководители, учителя   — предметники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Повышение уровня знаний   указанных учащихся, ликвидация пробелов</w:t>
                  </w:r>
                </w:p>
              </w:tc>
            </w:tr>
            <w:tr w:rsidR="005A1E97" w:rsidRPr="005A1E97"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Апрель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Май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27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Июнь</w:t>
                  </w: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Проблема организации окончания   учебного года и итоговой аттестации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Родительские собрания</w:t>
                  </w:r>
                </w:p>
              </w:tc>
              <w:tc>
                <w:tcPr>
                  <w:tcW w:w="2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Администрация школы Классные   руководители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Организация награждения и   поощрения как можно большего числа учащихся за учебный год, организация   помощи родителей в проведении экзаменов</w:t>
                  </w:r>
                </w:p>
              </w:tc>
            </w:tr>
          </w:tbl>
          <w:p w:rsidR="005A1E97" w:rsidRPr="005A1E97" w:rsidRDefault="005A1E97" w:rsidP="0001110F">
            <w:pPr>
              <w:shd w:val="clear" w:color="auto" w:fill="FFFFFF" w:themeFill="background1"/>
              <w:spacing w:after="7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BC3175" w:rsidRDefault="00BC317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C3175" w:rsidRDefault="00BC317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C3175" w:rsidRDefault="00BC317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C3175" w:rsidRDefault="00BC317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C3175" w:rsidRDefault="00BC317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C3175" w:rsidRDefault="00BC317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C3175" w:rsidRDefault="00BC317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C3175" w:rsidRDefault="00BC317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1075B5" w:rsidRDefault="001075B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1075B5" w:rsidRDefault="001075B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1075B5" w:rsidRDefault="001075B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1075B5" w:rsidRDefault="001075B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1075B5" w:rsidRDefault="001075B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1075B5" w:rsidRDefault="001075B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1075B5" w:rsidRDefault="001075B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1075B5" w:rsidRDefault="001075B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C3175" w:rsidRDefault="00BC3175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План ежегодных мероприятий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по </w:t>
            </w:r>
            <w:r w:rsidRPr="005A1E97">
              <w:rPr>
                <w:rFonts w:ascii="Tahoma" w:eastAsia="Times New Roman" w:hAnsi="Tahoma" w:cs="Tahoma"/>
                <w:b/>
                <w:bCs/>
                <w:color w:val="00000A"/>
                <w:sz w:val="20"/>
                <w:szCs w:val="20"/>
                <w:lang w:eastAsia="ru-RU"/>
              </w:rPr>
              <w:t>повышению качества подготовкивыпускников 9,11 классов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75" w:line="33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00000A"/>
                <w:sz w:val="20"/>
                <w:szCs w:val="20"/>
                <w:lang w:eastAsia="ru-RU"/>
              </w:rPr>
              <w:t>и улучшению результатов ГИА в формате ОГЭ и ЕГЭ.</w:t>
            </w:r>
          </w:p>
          <w:p w:rsidR="005A1E97" w:rsidRPr="005A1E97" w:rsidRDefault="005A1E97" w:rsidP="0001110F">
            <w:pPr>
              <w:shd w:val="clear" w:color="auto" w:fill="FFFFFF" w:themeFill="background1"/>
              <w:spacing w:after="0" w:line="330" w:lineRule="atLeast"/>
              <w:ind w:left="-1020" w:right="-180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Задачи:</w:t>
            </w:r>
          </w:p>
          <w:p w:rsidR="005A1E97" w:rsidRPr="005A1E97" w:rsidRDefault="005A1E97" w:rsidP="0001110F">
            <w:pPr>
              <w:numPr>
                <w:ilvl w:val="0"/>
                <w:numId w:val="20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Координация усилий всех субъектов образовательного процесса на достижение единой цели - повышения качества результатов государственной итоговой аттестации выпускников школы.</w:t>
            </w:r>
          </w:p>
          <w:p w:rsidR="005A1E97" w:rsidRPr="005A1E97" w:rsidRDefault="005A1E97" w:rsidP="0001110F">
            <w:pPr>
              <w:numPr>
                <w:ilvl w:val="0"/>
                <w:numId w:val="20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Обеспечение условий для непрерывного повышения уровня профессиональной компетентности педагогов в области подготовки выпускников   к государственной итоговой аттестации.</w:t>
            </w:r>
          </w:p>
          <w:p w:rsidR="005A1E97" w:rsidRPr="005A1E97" w:rsidRDefault="005A1E97" w:rsidP="0001110F">
            <w:pPr>
              <w:numPr>
                <w:ilvl w:val="0"/>
                <w:numId w:val="20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Обеспечение непрерывного психолого-педагогического сопровождения выпускников 9,11 классов в процессе подготовки к государственной итоговой аттестации в форме ГИА и ЕГЭ.</w:t>
            </w:r>
          </w:p>
          <w:p w:rsidR="005A1E97" w:rsidRPr="005A1E97" w:rsidRDefault="005A1E97" w:rsidP="0001110F">
            <w:pPr>
              <w:numPr>
                <w:ilvl w:val="0"/>
                <w:numId w:val="20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Совершенствование </w:t>
            </w:r>
            <w:proofErr w:type="spellStart"/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матерально</w:t>
            </w:r>
            <w:proofErr w:type="spellEnd"/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-технической базы школы   в </w:t>
            </w:r>
            <w:proofErr w:type="spellStart"/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целяхобеспечения</w:t>
            </w:r>
            <w:proofErr w:type="spellEnd"/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условий для качественной подготовки выпускников к сдаче экзаменов государственной итоговой аттестации через беспрепятственный доступ </w:t>
            </w:r>
            <w:proofErr w:type="spellStart"/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информационнным</w:t>
            </w:r>
            <w:proofErr w:type="spellEnd"/>
            <w:r w:rsidRPr="005A1E97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ресурсам сети Интернет и использование современных информационных технологий.</w:t>
            </w:r>
          </w:p>
          <w:tbl>
            <w:tblPr>
              <w:tblW w:w="106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9"/>
              <w:gridCol w:w="1877"/>
              <w:gridCol w:w="2809"/>
            </w:tblGrid>
            <w:tr w:rsidR="005A1E97" w:rsidRPr="005A1E97" w:rsidTr="00BC3175">
              <w:tc>
                <w:tcPr>
                  <w:tcW w:w="59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8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Ответственный</w:t>
                  </w:r>
                </w:p>
              </w:tc>
            </w:tr>
            <w:tr w:rsidR="005A1E97" w:rsidRPr="005A1E97" w:rsidTr="00BC3175">
              <w:tc>
                <w:tcPr>
                  <w:tcW w:w="10635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1.   Организационные мероприятия</w:t>
                  </w:r>
                </w:p>
              </w:tc>
            </w:tr>
            <w:tr w:rsidR="005A1E97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Обеспечение выпускников   9,11 классов учебно-тренировочными   материалами, обучающими программами, методическими пособиями, информационными   и рекламными материалами для подготовки к сдаче экзаменов в формате ГИА и   ЕГЭ.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УВР, классные руководители, учителя-предметники.</w:t>
                  </w:r>
                </w:p>
              </w:tc>
            </w:tr>
            <w:tr w:rsidR="005A1E97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33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Использование   Интернет-технологий и предоставление возможности выпускникам и учителям работать с образовательными сайтами: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33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A1E97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szCs w:val="20"/>
                      <w:lang w:eastAsia="ru-RU"/>
                    </w:rPr>
                    <w:t>http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szCs w:val="20"/>
                      <w:lang w:eastAsia="ru-RU"/>
                    </w:rPr>
                    <w:t>//:ege.edu.ru ,  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33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A1E97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szCs w:val="20"/>
                      <w:lang w:eastAsia="ru-RU"/>
                    </w:rPr>
                    <w:t>http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szCs w:val="20"/>
                      <w:lang w:eastAsia="ru-RU"/>
                    </w:rPr>
                    <w:t>//:ed.gov.ru,  </w:t>
                  </w:r>
                </w:p>
                <w:p w:rsidR="005A1E97" w:rsidRPr="005A1E97" w:rsidRDefault="005A1E97" w:rsidP="0001110F">
                  <w:pPr>
                    <w:shd w:val="clear" w:color="auto" w:fill="FFFFFF" w:themeFill="background1"/>
                    <w:spacing w:after="75" w:line="33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A1E97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szCs w:val="20"/>
                      <w:lang w:eastAsia="ru-RU"/>
                    </w:rPr>
                    <w:t>http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A"/>
                      <w:sz w:val="20"/>
                      <w:szCs w:val="20"/>
                      <w:lang w:eastAsia="ru-RU"/>
                    </w:rPr>
                    <w:t>//:rustest.ru;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5A1E97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учитель информатики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  Совещание при директоре «Результаты сдачи экзаменов   государственной итоговой аттестации выпускниками 9,11 классов в   формате ОГЭ и </w:t>
                  </w: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ЕГЭ».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  Административное совещание</w:t>
                  </w:r>
                </w:p>
                <w:p w:rsidR="005A1E97" w:rsidRPr="005A1E97" w:rsidRDefault="00BC3175" w:rsidP="0001110F">
                  <w:pPr>
                    <w:shd w:val="clear" w:color="auto" w:fill="FFFFFF" w:themeFill="background1"/>
                    <w:spacing w:line="33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«Организация работы по подготовке учащихся к   итоговой аттестации»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УВР, учителя-предметники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  Разработка и утверждение плана   подготовки выпускников 9,11 классов к   ГИА.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lastRenderedPageBreak/>
                    <w:t>Оформление школьного стенда «Готовимся к   экзаменам».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февраль, май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Оформление   стенда «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Гоударственная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итоговая аттестация» для учителей.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Оформление   информационных стендов в учебных кабинетах по подготовке к сдаче ГИА по     предметам.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Разработка критериев для анализа результатов   пробного ЕГЭ по русскому языку и математике.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УВР, учителя-предметники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Анализ   пробных ОГЭ и ЕГЭ по русскому   языку и математике.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декабрь, март, май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Анкетирование выпускников по выявлению   проблем в организации самостоятельной подготовки к сдаче экзаменов государственной итоговой аттестации и выработка рекомендаций   учителям-предметникам и классным руководителям.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сентябрь, январь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  Административное совещание «Состояние работы по подготовке учащихся к   итоговой аттестации»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Определение участников ОГЭ и ЕГЭ по   предметам по выбору.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spellEnd"/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УВР, 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класные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руководители 9,11-х классов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Разработка   графика проведения консультаций для учащихся 9,11 классов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май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Оформление   пропусков выпускникам, допущенным к ГИА.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май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Административное совещание «Анализ   результатов ГИА в прошедшем учебном году и задачи на новый учебный год»   (качество образовательной подготовки выпускников, уровень профессиональной   компетентности педагогов).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10635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2. Документационное сопровождение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Ответственный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Оформление протоколов родительских собраний   и листов ознакомления с информацией о проведении ЕГЭ.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февраль, март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Издание приказов о назначении ответственных:</w:t>
                  </w:r>
                </w:p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- за создание базы данных на выпускников,</w:t>
                  </w:r>
                </w:p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- за учёт подачи заявлений   выпускников,</w:t>
                  </w:r>
                </w:p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- за учёт ознакомления выпускников с   результатами ЕГЭ,</w:t>
                  </w:r>
                </w:p>
                <w:p w:rsidR="005A1E97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- за ведение необходимой документации.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Оформление журнала регистрации ознакомления   учащихся с инструкциями по проведению ОГЭ и ЕГЭ, Положением об итоговой   аттестации учащихся 9,11 классов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lastRenderedPageBreak/>
                    <w:t>Издание приказа о допуске учащихся 11 классов к сдаче ОГЭ и ЕГЭ.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май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Директор школы, </w:t>
                  </w: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10635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3.Работа с педагогами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Ответственный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    Изучение структуры 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КИМов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ГИА и ЕГЭ по предметам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УВР, руководители предметных РМО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Анализ типичных ошибок учащихся при сдаче   ОГЭ и ЕГЭ   в прошедшем учебном году.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УВР, руководители предметных РМО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Работа с классными руководителями:</w:t>
                  </w:r>
                </w:p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ind w:left="450" w:hanging="360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Symbol" w:eastAsia="Times New Roman" w:hAnsi="Symbol" w:cs="Tahoma"/>
                      <w:color w:val="00000A"/>
                      <w:sz w:val="20"/>
                      <w:szCs w:val="20"/>
                      <w:lang w:eastAsia="ru-RU"/>
                    </w:rPr>
                    <w:t></w:t>
                  </w:r>
                  <w:r w:rsidRPr="005A1E97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ru-RU"/>
                    </w:rPr>
                    <w:t>       </w:t>
                  </w: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контроль успеваемости и посещаемости   учащихся;</w:t>
                  </w:r>
                </w:p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ind w:left="450" w:hanging="360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Symbol" w:eastAsia="Times New Roman" w:hAnsi="Symbol" w:cs="Tahoma"/>
                      <w:color w:val="00000A"/>
                      <w:sz w:val="20"/>
                      <w:szCs w:val="20"/>
                      <w:lang w:eastAsia="ru-RU"/>
                    </w:rPr>
                    <w:t></w:t>
                  </w:r>
                  <w:r w:rsidRPr="005A1E97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ru-RU"/>
                    </w:rPr>
                    <w:t>       </w:t>
                  </w: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обратная связь с родителями выпускников   (регулярность информирования родителей об успеваемости учащихся);</w:t>
                  </w:r>
                </w:p>
                <w:p w:rsidR="005A1E97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ind w:left="450" w:hanging="360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Symbol" w:eastAsia="Times New Roman" w:hAnsi="Symbol" w:cs="Tahoma"/>
                      <w:color w:val="00000A"/>
                      <w:sz w:val="20"/>
                      <w:szCs w:val="20"/>
                      <w:lang w:eastAsia="ru-RU"/>
                    </w:rPr>
                    <w:t></w:t>
                  </w:r>
                  <w:r w:rsidRPr="005A1E97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ru-RU"/>
                    </w:rPr>
                    <w:t>       </w:t>
                  </w: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индивидуальные рекомендации родителям   по психологическим особенностям учащихся 9,11 классов;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ноябрь, декабрь, март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Разработка и   формирование пакета рекомендаций для учителей-предметников по вопросам   подготовки к ЕГЭ.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январь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Работа классных руководителей по изучению   индивидуальных особенностей учащихся с целью выработки оптимальной стратегии   подготовки к экзаменам в форме ОГЭ и ЕГЭ.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октябрь-декабрь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Классные руководители 9,11 классов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Семинары-практикумы для учителей-предметников по вопросам   подготовки учащихся к ГИА:</w:t>
                  </w:r>
                </w:p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-работа с образцами бланков ОГЭ и ЕГЭ.</w:t>
                  </w:r>
                </w:p>
                <w:p w:rsidR="005A1E97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-обзор   изменений нормативной базы по вопросам ГИА.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январь</w:t>
                  </w:r>
                </w:p>
                <w:p w:rsidR="005A1E97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jc w:val="center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BC3175" w:rsidP="0001110F">
                  <w:pPr>
                    <w:shd w:val="clear" w:color="auto" w:fill="FFFFFF" w:themeFill="background1"/>
                    <w:spacing w:after="0" w:line="330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  Анализ методическими объединениями результатов репетиционных   экзаменов в 9 классе по русскому языку и математике.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декабрь, </w:t>
                  </w:r>
                  <w:proofErr w:type="spellStart"/>
                  <w:proofErr w:type="gram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март,май</w:t>
                  </w:r>
                  <w:proofErr w:type="spellEnd"/>
                  <w:proofErr w:type="gramEnd"/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Руководитель МО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Анализ методическими объединениями   результатов репетиционных экзаменов в   11 классе по русскому языку и   математике.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декабрь, </w:t>
                  </w:r>
                  <w:proofErr w:type="spellStart"/>
                  <w:proofErr w:type="gram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март,май</w:t>
                  </w:r>
                  <w:proofErr w:type="spellEnd"/>
                  <w:proofErr w:type="gramEnd"/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Руководитель МО</w:t>
                  </w:r>
                </w:p>
              </w:tc>
            </w:tr>
            <w:tr w:rsidR="00BC3175" w:rsidRPr="005A1E97" w:rsidTr="00BC3175">
              <w:tc>
                <w:tcPr>
                  <w:tcW w:w="10635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numPr>
                      <w:ilvl w:val="0"/>
                      <w:numId w:val="23"/>
                    </w:numPr>
                    <w:shd w:val="clear" w:color="auto" w:fill="FFFFFF" w:themeFill="background1"/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5.</w:t>
                  </w: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Работа с учащимися 9-х, 11-х классов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Ответственный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Консультации для подготовки к ГИА и </w:t>
                  </w:r>
                  <w:proofErr w:type="gram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ЕГЭ .</w:t>
                  </w:r>
                  <w:proofErr w:type="gramEnd"/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апрель-май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Первичное анкетирование: сбор письменных   заявлений </w:t>
                  </w: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lastRenderedPageBreak/>
                    <w:t>выпускников 9,11 классов о выборе экзаменов в форме ГИА и ЕГЭ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ноябрь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Репетиционные экзамены   в 9 , 11 классах по русскому языку и математике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Октябрь, декабрь, март, апрель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по УВР, учителя-предметники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Ознакомление выпускников 9,11 классов с   результатами ГИА прошлых лет, типичными ошибками.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Ознакомление выпускников 9,11 классов   с основными направлениями самостоятельной работы по подготовке к ГИА и ЕГЭ:</w:t>
                  </w:r>
                </w:p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- общие стратегии подготовки;</w:t>
                  </w:r>
                </w:p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 - структурирование учебного материала;</w:t>
                  </w:r>
                </w:p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  - работа с демонстрационными версиями;</w:t>
                  </w:r>
                </w:p>
                <w:p w:rsidR="005A1E97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 - официальные </w:t>
                  </w:r>
                  <w:proofErr w:type="gram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сайты .</w:t>
                  </w:r>
                  <w:proofErr w:type="gramEnd"/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сентябрь-май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Отработка навыков заполнения бланков ОГЭ и ЕГЭ.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Работа с заданиями 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КИМовОГЭи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ЕГЭ.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Работа с демонстрационными версиями,   кодификаторами и спецификацией.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Тестовые полугодовые контрольные работы по   предметам в 9,11 классах.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декабрь,май</w:t>
                  </w:r>
                  <w:proofErr w:type="spellEnd"/>
                  <w:proofErr w:type="gramEnd"/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Ознакомление с нормативными документамиОГЭ и ЕГЭ в текущем учебном году.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Индивидуальные консультации   учителей-предметников по подготовке к ГИА.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 течение   учебного года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Классный час в 11 классах «Права и   обязанности участников ЕГЭ. Порядок использования результатов ЕГЭ при   поступлении в вузы, средние специальные учебные заведения профессиональной   подготовки».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Классные руководители 9,11 классов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Классный час в 9 классах «Права и   обязанности участников ГИА. Порядок использования результатов ГИА при поступлении в средние специальные   учебные заведения профессиональной подготовки».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Классные руководители 9,11 классов</w:t>
                  </w:r>
                </w:p>
              </w:tc>
            </w:tr>
            <w:tr w:rsidR="00BC3175" w:rsidRPr="005A1E97" w:rsidTr="00BC3175">
              <w:tc>
                <w:tcPr>
                  <w:tcW w:w="10635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5.   Работа с родителями выпускников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Ответственный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Ознакомление родителей учащихся 9,11   классов с инструкциями по проведению ГИА,   «Положением об итоговой аттестации учащихся 9,11 классов».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Классные руководители 9,11 классов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lastRenderedPageBreak/>
                    <w:t>Индивидуальное   консультирование и информирование родителей выпускников 9,11 классов по   вопросам подготовки к государственной итоговой аттестации в формате ОГЭ и   ЕГЭ.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по УВР, классные руководители 9,11   классов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Родительское собрание для выпускников 9   классов. "Знакомство с нормативной документацией по ГИА. Обеспечение   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информационой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безопасности во время проведения 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государственой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итоговой   аттестации».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Классные руководители 9,11 классов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Ознакомление   родителей с результатами пробных школьных ЕГЭ по русскому языку и математике   в 9,11 классах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декабрь, </w:t>
                  </w:r>
                  <w:proofErr w:type="spellStart"/>
                  <w:proofErr w:type="gram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март,май</w:t>
                  </w:r>
                  <w:proofErr w:type="spellEnd"/>
                  <w:proofErr w:type="gramEnd"/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по УВР, учителя-предметники, 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кл.руководители</w:t>
                  </w:r>
                  <w:proofErr w:type="spellEnd"/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Разработка «Памятки для родителей выпускников 9,11-х классов по   подготовке ребёнка к сдаче экзаменов»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кл.руководители</w:t>
                  </w:r>
                  <w:proofErr w:type="spellEnd"/>
                  <w:proofErr w:type="gramEnd"/>
                </w:p>
              </w:tc>
            </w:tr>
            <w:tr w:rsidR="00BC3175" w:rsidRPr="005A1E97" w:rsidTr="00BC3175">
              <w:tc>
                <w:tcPr>
                  <w:tcW w:w="10635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6. Внутришкольный тематический контроль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Ответственный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Организация работы     педагогов по подготовке   выпускников 9,11 классов к   государственной итоговой аттестации в формате ОГЭ и ЕГЭ.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УВР,</w:t>
                  </w:r>
                </w:p>
              </w:tc>
            </w:tr>
            <w:tr w:rsidR="00BC3175" w:rsidRPr="005A1E97" w:rsidTr="00BC3175">
              <w:trPr>
                <w:trHeight w:val="1199"/>
              </w:trPr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Эффективность использования ИКТ   на уроках русского языка, математики, истории, обществознания для повышения   качества подготовки выпускников к государственной итоговой аттестации.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</w:t>
                  </w:r>
                </w:p>
                <w:p w:rsidR="005A1E97" w:rsidRPr="005A1E97" w:rsidRDefault="00BC3175" w:rsidP="0001110F">
                  <w:pPr>
                    <w:shd w:val="clear" w:color="auto" w:fill="FFFFFF" w:themeFill="background1"/>
                    <w:spacing w:after="75" w:line="330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5A1E97" w:rsidRPr="005A1E97" w:rsidRDefault="00BC3175" w:rsidP="0001110F">
                  <w:pPr>
                    <w:shd w:val="clear" w:color="auto" w:fill="FFFFFF" w:themeFill="background1"/>
                    <w:spacing w:after="0" w:line="330" w:lineRule="atLeast"/>
                    <w:jc w:val="both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rPr>
                <w:trHeight w:val="510"/>
              </w:trPr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Осуществление учителями — предметниками дифференцированного   подхода на уроках к учащимся   9,11   классов группы учебного риска.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февраль-март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Проведение контрольных   тестовых работ по математике, русскому языку,   истории, обществознанию, биологии в 9,11 классах.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декабрь, март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УВР, учителя-предметники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Работа классных   руководителей 9,11 классов с родителями по вопросу подготовки учащихся к   итоговой аттестации.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январь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Организация   итогового повторения в 9,11-х классах.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зам.директора</w:t>
                  </w:r>
                  <w:proofErr w:type="gramEnd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по УВР</w:t>
                  </w:r>
                </w:p>
              </w:tc>
            </w:tr>
            <w:tr w:rsidR="00BC3175" w:rsidRPr="005A1E97" w:rsidTr="00BC3175">
              <w:tc>
                <w:tcPr>
                  <w:tcW w:w="10635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7. Психолого-педагогическое сопровождение выпускников   9,11 классов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b/>
                      <w:bCs/>
                      <w:color w:val="00000A"/>
                      <w:sz w:val="20"/>
                      <w:szCs w:val="20"/>
                      <w:lang w:eastAsia="ru-RU"/>
                    </w:rPr>
                    <w:t>Ответственный</w:t>
                  </w:r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Проведение анкетирования   «Психологическая готовность выпускника   к экзаменам итоговой аттестации».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ноябрь,апрель</w:t>
                  </w:r>
                  <w:proofErr w:type="spellEnd"/>
                  <w:proofErr w:type="gramEnd"/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Кл.руководители</w:t>
                  </w:r>
                  <w:proofErr w:type="spellEnd"/>
                  <w:proofErr w:type="gramEnd"/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Выявление выпускников   «Группы риска».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Кл.руководители</w:t>
                  </w:r>
                  <w:proofErr w:type="spellEnd"/>
                  <w:proofErr w:type="gramEnd"/>
                </w:p>
              </w:tc>
            </w:tr>
            <w:tr w:rsidR="00BC3175" w:rsidRPr="005A1E97" w:rsidTr="00BC3175">
              <w:tc>
                <w:tcPr>
                  <w:tcW w:w="5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Индивидуальные   консультации для выпускников «Группы риска» и их родителей (законных   представителей) по вопросам подготовки   к сдаче </w:t>
                  </w:r>
                  <w:proofErr w:type="spellStart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>экзаенов</w:t>
                  </w:r>
                  <w:proofErr w:type="spellEnd"/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t xml:space="preserve"> государственной </w:t>
                  </w:r>
                  <w:r w:rsidRPr="005A1E97">
                    <w:rPr>
                      <w:rFonts w:ascii="Tahoma" w:eastAsia="Times New Roman" w:hAnsi="Tahoma" w:cs="Tahoma"/>
                      <w:color w:val="00000A"/>
                      <w:sz w:val="20"/>
                      <w:szCs w:val="20"/>
                      <w:lang w:eastAsia="ru-RU"/>
                    </w:rPr>
                    <w:lastRenderedPageBreak/>
                    <w:t>итоговой аттестации.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ноябрь-май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BC3175" w:rsidRPr="005A1E97" w:rsidRDefault="00BC3175" w:rsidP="0001110F">
                  <w:pPr>
                    <w:shd w:val="clear" w:color="auto" w:fill="FFFFFF" w:themeFill="background1"/>
                    <w:spacing w:after="0" w:line="312" w:lineRule="atLeast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5A1E97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Кл.руководители</w:t>
                  </w:r>
                  <w:proofErr w:type="spellEnd"/>
                  <w:proofErr w:type="gramEnd"/>
                </w:p>
              </w:tc>
            </w:tr>
          </w:tbl>
          <w:p w:rsidR="005A1E97" w:rsidRPr="005A1E97" w:rsidRDefault="005A1E97" w:rsidP="0001110F">
            <w:pPr>
              <w:shd w:val="clear" w:color="auto" w:fill="FFFFFF" w:themeFill="background1"/>
              <w:spacing w:after="0" w:line="312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70454" w:rsidRDefault="005A1E97" w:rsidP="0001110F">
      <w:pPr>
        <w:shd w:val="clear" w:color="auto" w:fill="FFFFFF" w:themeFill="background1"/>
      </w:pPr>
      <w:r w:rsidRPr="005A1E97">
        <w:rPr>
          <w:rFonts w:ascii="Tahoma" w:eastAsia="Times New Roman" w:hAnsi="Tahoma" w:cs="Tahoma"/>
          <w:color w:val="333333"/>
          <w:sz w:val="18"/>
          <w:szCs w:val="18"/>
          <w:shd w:val="clear" w:color="auto" w:fill="EFEFED"/>
          <w:lang w:eastAsia="ru-RU"/>
        </w:rPr>
        <w:lastRenderedPageBreak/>
        <w:t> </w:t>
      </w:r>
    </w:p>
    <w:sectPr w:rsidR="00770454" w:rsidSect="00383F2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10F" w:rsidRDefault="0001110F" w:rsidP="0001110F">
      <w:pPr>
        <w:spacing w:after="0" w:line="240" w:lineRule="auto"/>
      </w:pPr>
      <w:r>
        <w:separator/>
      </w:r>
    </w:p>
  </w:endnote>
  <w:endnote w:type="continuationSeparator" w:id="0">
    <w:p w:rsidR="0001110F" w:rsidRDefault="0001110F" w:rsidP="0001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09001"/>
      <w:docPartObj>
        <w:docPartGallery w:val="Page Numbers (Bottom of Page)"/>
        <w:docPartUnique/>
      </w:docPartObj>
    </w:sdtPr>
    <w:sdtEndPr/>
    <w:sdtContent>
      <w:p w:rsidR="0001110F" w:rsidRDefault="007776BB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110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01110F" w:rsidRDefault="000111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10F" w:rsidRDefault="0001110F" w:rsidP="0001110F">
      <w:pPr>
        <w:spacing w:after="0" w:line="240" w:lineRule="auto"/>
      </w:pPr>
      <w:r>
        <w:separator/>
      </w:r>
    </w:p>
  </w:footnote>
  <w:footnote w:type="continuationSeparator" w:id="0">
    <w:p w:rsidR="0001110F" w:rsidRDefault="0001110F" w:rsidP="00011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1B8B"/>
    <w:multiLevelType w:val="multilevel"/>
    <w:tmpl w:val="CCEA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52609"/>
    <w:multiLevelType w:val="multilevel"/>
    <w:tmpl w:val="A856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631F4"/>
    <w:multiLevelType w:val="multilevel"/>
    <w:tmpl w:val="29AE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36338"/>
    <w:multiLevelType w:val="multilevel"/>
    <w:tmpl w:val="7306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541C6"/>
    <w:multiLevelType w:val="multilevel"/>
    <w:tmpl w:val="1D12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008E1"/>
    <w:multiLevelType w:val="multilevel"/>
    <w:tmpl w:val="90B6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D2C4A"/>
    <w:multiLevelType w:val="multilevel"/>
    <w:tmpl w:val="80AE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93ABC"/>
    <w:multiLevelType w:val="multilevel"/>
    <w:tmpl w:val="F262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B2F3A"/>
    <w:multiLevelType w:val="multilevel"/>
    <w:tmpl w:val="13AA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B1464F"/>
    <w:multiLevelType w:val="multilevel"/>
    <w:tmpl w:val="03DC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047F92"/>
    <w:multiLevelType w:val="multilevel"/>
    <w:tmpl w:val="B224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7F2E32"/>
    <w:multiLevelType w:val="multilevel"/>
    <w:tmpl w:val="C0C2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AD1247"/>
    <w:multiLevelType w:val="multilevel"/>
    <w:tmpl w:val="DB74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0331C0"/>
    <w:multiLevelType w:val="multilevel"/>
    <w:tmpl w:val="96A2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EB461B"/>
    <w:multiLevelType w:val="multilevel"/>
    <w:tmpl w:val="92B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2D73CF"/>
    <w:multiLevelType w:val="multilevel"/>
    <w:tmpl w:val="3026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9362B"/>
    <w:multiLevelType w:val="multilevel"/>
    <w:tmpl w:val="8D84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8D0208"/>
    <w:multiLevelType w:val="multilevel"/>
    <w:tmpl w:val="2C44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A03D6"/>
    <w:multiLevelType w:val="multilevel"/>
    <w:tmpl w:val="BE22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455A2B"/>
    <w:multiLevelType w:val="multilevel"/>
    <w:tmpl w:val="C9D4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94718"/>
    <w:multiLevelType w:val="multilevel"/>
    <w:tmpl w:val="4C72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F16203"/>
    <w:multiLevelType w:val="multilevel"/>
    <w:tmpl w:val="B8284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8450F6"/>
    <w:multiLevelType w:val="multilevel"/>
    <w:tmpl w:val="4202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7"/>
  </w:num>
  <w:num w:numId="5">
    <w:abstractNumId w:val="12"/>
  </w:num>
  <w:num w:numId="6">
    <w:abstractNumId w:val="10"/>
  </w:num>
  <w:num w:numId="7">
    <w:abstractNumId w:val="22"/>
  </w:num>
  <w:num w:numId="8">
    <w:abstractNumId w:val="14"/>
  </w:num>
  <w:num w:numId="9">
    <w:abstractNumId w:val="21"/>
  </w:num>
  <w:num w:numId="10">
    <w:abstractNumId w:val="8"/>
  </w:num>
  <w:num w:numId="11">
    <w:abstractNumId w:val="20"/>
  </w:num>
  <w:num w:numId="12">
    <w:abstractNumId w:val="11"/>
  </w:num>
  <w:num w:numId="13">
    <w:abstractNumId w:val="2"/>
  </w:num>
  <w:num w:numId="14">
    <w:abstractNumId w:val="16"/>
  </w:num>
  <w:num w:numId="15">
    <w:abstractNumId w:val="0"/>
  </w:num>
  <w:num w:numId="16">
    <w:abstractNumId w:val="9"/>
  </w:num>
  <w:num w:numId="17">
    <w:abstractNumId w:val="3"/>
  </w:num>
  <w:num w:numId="18">
    <w:abstractNumId w:val="15"/>
  </w:num>
  <w:num w:numId="19">
    <w:abstractNumId w:val="19"/>
  </w:num>
  <w:num w:numId="20">
    <w:abstractNumId w:val="18"/>
  </w:num>
  <w:num w:numId="21">
    <w:abstractNumId w:val="4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CEC"/>
    <w:rsid w:val="0001110F"/>
    <w:rsid w:val="000C17DE"/>
    <w:rsid w:val="001075B5"/>
    <w:rsid w:val="001C7C4A"/>
    <w:rsid w:val="00383F26"/>
    <w:rsid w:val="005A1E97"/>
    <w:rsid w:val="00770454"/>
    <w:rsid w:val="007776BB"/>
    <w:rsid w:val="00812CEC"/>
    <w:rsid w:val="00AD6382"/>
    <w:rsid w:val="00BC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12EC"/>
  <w15:docId w15:val="{E9EDA10B-D14E-4AE1-AAC4-3C204E05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1E97"/>
  </w:style>
  <w:style w:type="paragraph" w:styleId="a3">
    <w:name w:val="Normal (Web)"/>
    <w:basedOn w:val="a"/>
    <w:uiPriority w:val="99"/>
    <w:unhideWhenUsed/>
    <w:rsid w:val="005A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E97"/>
    <w:rPr>
      <w:b/>
      <w:bCs/>
    </w:rPr>
  </w:style>
  <w:style w:type="character" w:customStyle="1" w:styleId="apple-converted-space">
    <w:name w:val="apple-converted-space"/>
    <w:basedOn w:val="a0"/>
    <w:rsid w:val="005A1E97"/>
  </w:style>
  <w:style w:type="character" w:styleId="a5">
    <w:name w:val="Emphasis"/>
    <w:basedOn w:val="a0"/>
    <w:uiPriority w:val="20"/>
    <w:qFormat/>
    <w:rsid w:val="005A1E97"/>
    <w:rPr>
      <w:i/>
      <w:iCs/>
    </w:rPr>
  </w:style>
  <w:style w:type="character" w:customStyle="1" w:styleId="articleseparator">
    <w:name w:val="article_separator"/>
    <w:basedOn w:val="a0"/>
    <w:rsid w:val="005A1E97"/>
  </w:style>
  <w:style w:type="paragraph" w:styleId="a6">
    <w:name w:val="Balloon Text"/>
    <w:basedOn w:val="a"/>
    <w:link w:val="a7"/>
    <w:uiPriority w:val="99"/>
    <w:semiHidden/>
    <w:unhideWhenUsed/>
    <w:rsid w:val="0001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10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1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10F"/>
  </w:style>
  <w:style w:type="paragraph" w:styleId="aa">
    <w:name w:val="footer"/>
    <w:basedOn w:val="a"/>
    <w:link w:val="ab"/>
    <w:uiPriority w:val="99"/>
    <w:unhideWhenUsed/>
    <w:rsid w:val="0001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1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18</Pages>
  <Words>4492</Words>
  <Characters>25608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school</cp:lastModifiedBy>
  <cp:revision>8</cp:revision>
  <cp:lastPrinted>2017-04-06T07:20:00Z</cp:lastPrinted>
  <dcterms:created xsi:type="dcterms:W3CDTF">2017-04-05T07:51:00Z</dcterms:created>
  <dcterms:modified xsi:type="dcterms:W3CDTF">2019-12-02T05:32:00Z</dcterms:modified>
</cp:coreProperties>
</file>